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13" w:rsidRPr="00645D13" w:rsidRDefault="00645D13" w:rsidP="00645D13">
      <w:pPr>
        <w:rPr>
          <w:sz w:val="30"/>
          <w:szCs w:val="30"/>
        </w:rPr>
      </w:pPr>
      <w:r w:rsidRPr="00645D13">
        <w:rPr>
          <w:rFonts w:hint="eastAsia"/>
          <w:sz w:val="30"/>
          <w:szCs w:val="30"/>
        </w:rPr>
        <w:t>附件</w:t>
      </w:r>
      <w:r w:rsidRPr="00645D13">
        <w:rPr>
          <w:rFonts w:hint="eastAsia"/>
          <w:sz w:val="30"/>
          <w:szCs w:val="30"/>
        </w:rPr>
        <w:t>2</w:t>
      </w:r>
      <w:r w:rsidRPr="00645D13">
        <w:rPr>
          <w:rFonts w:hint="eastAsia"/>
          <w:sz w:val="30"/>
          <w:szCs w:val="30"/>
        </w:rPr>
        <w:t>：</w:t>
      </w:r>
      <w:r w:rsidRPr="00645D13">
        <w:rPr>
          <w:rFonts w:hint="eastAsia"/>
          <w:sz w:val="30"/>
          <w:szCs w:val="30"/>
        </w:rPr>
        <w:t xml:space="preserve">            </w:t>
      </w:r>
    </w:p>
    <w:p w:rsidR="00645D13" w:rsidRPr="00645D13" w:rsidRDefault="00645D13" w:rsidP="00645D13">
      <w:pPr>
        <w:jc w:val="center"/>
        <w:rPr>
          <w:b/>
          <w:sz w:val="36"/>
          <w:szCs w:val="36"/>
        </w:rPr>
      </w:pPr>
      <w:r w:rsidRPr="00645D13">
        <w:rPr>
          <w:rFonts w:hint="eastAsia"/>
          <w:b/>
          <w:sz w:val="36"/>
          <w:szCs w:val="36"/>
        </w:rPr>
        <w:t>修订说明</w:t>
      </w:r>
    </w:p>
    <w:p w:rsidR="00645D13" w:rsidRPr="00645D13" w:rsidRDefault="00645D13" w:rsidP="00645D13">
      <w:pPr>
        <w:rPr>
          <w:sz w:val="30"/>
          <w:szCs w:val="30"/>
        </w:rPr>
      </w:pPr>
    </w:p>
    <w:p w:rsidR="00645D13" w:rsidRPr="00645D13" w:rsidRDefault="00645D13" w:rsidP="00645D13">
      <w:pPr>
        <w:ind w:firstLineChars="200" w:firstLine="600"/>
        <w:rPr>
          <w:sz w:val="30"/>
          <w:szCs w:val="30"/>
        </w:rPr>
      </w:pPr>
      <w:r w:rsidRPr="00645D13">
        <w:rPr>
          <w:rFonts w:hint="eastAsia"/>
          <w:sz w:val="30"/>
          <w:szCs w:val="30"/>
        </w:rPr>
        <w:t>经内蒙古注册会计师协会五届二</w:t>
      </w:r>
      <w:r>
        <w:rPr>
          <w:rFonts w:hint="eastAsia"/>
          <w:sz w:val="30"/>
          <w:szCs w:val="30"/>
        </w:rPr>
        <w:t>次常务理事会审议</w:t>
      </w:r>
      <w:r w:rsidR="00D07EAE">
        <w:rPr>
          <w:rFonts w:hint="eastAsia"/>
          <w:sz w:val="30"/>
          <w:szCs w:val="30"/>
        </w:rPr>
        <w:t>，会长会研究通过</w:t>
      </w:r>
      <w:r>
        <w:rPr>
          <w:rFonts w:hint="eastAsia"/>
          <w:sz w:val="30"/>
          <w:szCs w:val="30"/>
        </w:rPr>
        <w:t>，《内蒙古自治区资产评估机构综合评级暂行办法》主要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如下修订：将资产评估</w:t>
      </w:r>
      <w:r w:rsidRPr="00645D13">
        <w:rPr>
          <w:rFonts w:hint="eastAsia"/>
          <w:sz w:val="30"/>
          <w:szCs w:val="30"/>
        </w:rPr>
        <w:t>师人数指标</w:t>
      </w:r>
      <w:r w:rsidRPr="00645D13">
        <w:rPr>
          <w:rFonts w:hint="eastAsia"/>
          <w:sz w:val="30"/>
          <w:szCs w:val="30"/>
        </w:rPr>
        <w:t>11%</w:t>
      </w:r>
      <w:r w:rsidRPr="00645D13">
        <w:rPr>
          <w:rFonts w:hint="eastAsia"/>
          <w:sz w:val="30"/>
          <w:szCs w:val="30"/>
        </w:rPr>
        <w:t>的得分权重分给业务收入指标</w:t>
      </w:r>
      <w:r w:rsidRPr="00645D13">
        <w:rPr>
          <w:rFonts w:hint="eastAsia"/>
          <w:sz w:val="30"/>
          <w:szCs w:val="30"/>
        </w:rPr>
        <w:t>6%</w:t>
      </w:r>
      <w:r w:rsidRPr="00645D13">
        <w:rPr>
          <w:rFonts w:hint="eastAsia"/>
          <w:sz w:val="30"/>
          <w:szCs w:val="30"/>
        </w:rPr>
        <w:t>、内部治理指标</w:t>
      </w:r>
      <w:r w:rsidRPr="00645D13">
        <w:rPr>
          <w:rFonts w:hint="eastAsia"/>
          <w:sz w:val="30"/>
          <w:szCs w:val="30"/>
        </w:rPr>
        <w:t>5%</w:t>
      </w:r>
      <w:r w:rsidRPr="00645D13">
        <w:rPr>
          <w:rFonts w:hint="eastAsia"/>
          <w:sz w:val="30"/>
          <w:szCs w:val="30"/>
        </w:rPr>
        <w:t>，修订后，业务收入指标权重占</w:t>
      </w:r>
      <w:r w:rsidRPr="00645D13">
        <w:rPr>
          <w:rFonts w:hint="eastAsia"/>
          <w:sz w:val="30"/>
          <w:szCs w:val="30"/>
        </w:rPr>
        <w:t>55%</w:t>
      </w:r>
      <w:r>
        <w:rPr>
          <w:rFonts w:hint="eastAsia"/>
          <w:sz w:val="30"/>
          <w:szCs w:val="30"/>
        </w:rPr>
        <w:t>、资产评估</w:t>
      </w:r>
      <w:r w:rsidRPr="00645D13">
        <w:rPr>
          <w:rFonts w:hint="eastAsia"/>
          <w:sz w:val="30"/>
          <w:szCs w:val="30"/>
        </w:rPr>
        <w:t>师人数指标权重占</w:t>
      </w:r>
      <w:r w:rsidRPr="00645D13">
        <w:rPr>
          <w:rFonts w:hint="eastAsia"/>
          <w:sz w:val="30"/>
          <w:szCs w:val="30"/>
        </w:rPr>
        <w:t>18%</w:t>
      </w:r>
      <w:r w:rsidRPr="00645D13">
        <w:rPr>
          <w:rFonts w:hint="eastAsia"/>
          <w:sz w:val="30"/>
          <w:szCs w:val="30"/>
        </w:rPr>
        <w:t>、内部治理指标权重占</w:t>
      </w:r>
      <w:r w:rsidRPr="00645D13">
        <w:rPr>
          <w:rFonts w:hint="eastAsia"/>
          <w:sz w:val="30"/>
          <w:szCs w:val="30"/>
        </w:rPr>
        <w:t>27%</w:t>
      </w:r>
      <w:r w:rsidRPr="00645D13">
        <w:rPr>
          <w:rFonts w:hint="eastAsia"/>
          <w:sz w:val="30"/>
          <w:szCs w:val="30"/>
        </w:rPr>
        <w:t>。同时相应修改第九条的综合评级得分计算公式为：业务收入指标得分</w:t>
      </w:r>
      <w:r w:rsidR="00F43CEC">
        <w:rPr>
          <w:rFonts w:hint="eastAsia"/>
          <w:sz w:val="30"/>
          <w:szCs w:val="30"/>
        </w:rPr>
        <w:t>为</w:t>
      </w:r>
      <w:r w:rsidRPr="00645D13">
        <w:rPr>
          <w:rFonts w:hint="eastAsia"/>
          <w:sz w:val="30"/>
          <w:szCs w:val="30"/>
        </w:rPr>
        <w:t>基础分</w:t>
      </w:r>
      <w:r w:rsidRPr="00645D13">
        <w:rPr>
          <w:rFonts w:hint="eastAsia"/>
          <w:sz w:val="30"/>
          <w:szCs w:val="30"/>
        </w:rPr>
        <w:t>20</w:t>
      </w:r>
      <w:r w:rsidRPr="00645D13">
        <w:rPr>
          <w:rFonts w:hint="eastAsia"/>
          <w:sz w:val="30"/>
          <w:szCs w:val="30"/>
        </w:rPr>
        <w:t>分</w:t>
      </w:r>
      <w:r w:rsidR="00F43CEC">
        <w:rPr>
          <w:rFonts w:hint="eastAsia"/>
          <w:sz w:val="30"/>
          <w:szCs w:val="30"/>
        </w:rPr>
        <w:t>和</w:t>
      </w:r>
      <w:proofErr w:type="gramStart"/>
      <w:r w:rsidRPr="00645D13">
        <w:rPr>
          <w:rFonts w:hint="eastAsia"/>
          <w:sz w:val="30"/>
          <w:szCs w:val="30"/>
        </w:rPr>
        <w:t>提高分</w:t>
      </w:r>
      <w:proofErr w:type="gramEnd"/>
      <w:r w:rsidRPr="00645D13">
        <w:rPr>
          <w:rFonts w:hint="eastAsia"/>
          <w:sz w:val="30"/>
          <w:szCs w:val="30"/>
        </w:rPr>
        <w:t>35</w:t>
      </w:r>
      <w:r w:rsidRPr="00645D13">
        <w:rPr>
          <w:rFonts w:hint="eastAsia"/>
          <w:sz w:val="30"/>
          <w:szCs w:val="30"/>
        </w:rPr>
        <w:t>分，满分</w:t>
      </w:r>
      <w:r w:rsidRPr="00645D13">
        <w:rPr>
          <w:rFonts w:hint="eastAsia"/>
          <w:sz w:val="30"/>
          <w:szCs w:val="30"/>
        </w:rPr>
        <w:t>55</w:t>
      </w:r>
      <w:r>
        <w:rPr>
          <w:rFonts w:hint="eastAsia"/>
          <w:sz w:val="30"/>
          <w:szCs w:val="30"/>
        </w:rPr>
        <w:t>分；资产评估</w:t>
      </w:r>
      <w:r w:rsidRPr="00645D13">
        <w:rPr>
          <w:rFonts w:hint="eastAsia"/>
          <w:sz w:val="30"/>
          <w:szCs w:val="30"/>
        </w:rPr>
        <w:t>师人数指标得分</w:t>
      </w:r>
      <w:r w:rsidR="00F43CEC">
        <w:rPr>
          <w:rFonts w:hint="eastAsia"/>
          <w:sz w:val="30"/>
          <w:szCs w:val="30"/>
        </w:rPr>
        <w:t>为</w:t>
      </w:r>
      <w:r w:rsidRPr="00645D13">
        <w:rPr>
          <w:rFonts w:hint="eastAsia"/>
          <w:sz w:val="30"/>
          <w:szCs w:val="30"/>
        </w:rPr>
        <w:t>基础分</w:t>
      </w:r>
      <w:r w:rsidRPr="00645D13">
        <w:rPr>
          <w:rFonts w:hint="eastAsia"/>
          <w:sz w:val="30"/>
          <w:szCs w:val="30"/>
        </w:rPr>
        <w:t>6</w:t>
      </w:r>
      <w:r w:rsidRPr="00645D13">
        <w:rPr>
          <w:rFonts w:hint="eastAsia"/>
          <w:sz w:val="30"/>
          <w:szCs w:val="30"/>
        </w:rPr>
        <w:t>分</w:t>
      </w:r>
      <w:r w:rsidR="00F43CEC">
        <w:rPr>
          <w:rFonts w:hint="eastAsia"/>
          <w:sz w:val="30"/>
          <w:szCs w:val="30"/>
        </w:rPr>
        <w:t>和</w:t>
      </w:r>
      <w:proofErr w:type="gramStart"/>
      <w:r w:rsidRPr="00645D13">
        <w:rPr>
          <w:rFonts w:hint="eastAsia"/>
          <w:sz w:val="30"/>
          <w:szCs w:val="30"/>
        </w:rPr>
        <w:t>提高分</w:t>
      </w:r>
      <w:proofErr w:type="gramEnd"/>
      <w:r w:rsidRPr="00645D13">
        <w:rPr>
          <w:rFonts w:hint="eastAsia"/>
          <w:sz w:val="30"/>
          <w:szCs w:val="30"/>
        </w:rPr>
        <w:t>12</w:t>
      </w:r>
      <w:r w:rsidRPr="00645D13">
        <w:rPr>
          <w:rFonts w:hint="eastAsia"/>
          <w:sz w:val="30"/>
          <w:szCs w:val="30"/>
        </w:rPr>
        <w:t>分，满分</w:t>
      </w:r>
      <w:r w:rsidRPr="00645D13">
        <w:rPr>
          <w:rFonts w:hint="eastAsia"/>
          <w:sz w:val="30"/>
          <w:szCs w:val="30"/>
        </w:rPr>
        <w:t>18</w:t>
      </w:r>
      <w:r w:rsidRPr="00645D13">
        <w:rPr>
          <w:rFonts w:hint="eastAsia"/>
          <w:sz w:val="30"/>
          <w:szCs w:val="30"/>
        </w:rPr>
        <w:t>分；内部治理指标中的社会贡献分值增</w:t>
      </w:r>
      <w:r w:rsidRPr="00645D13">
        <w:rPr>
          <w:rFonts w:hint="eastAsia"/>
          <w:sz w:val="30"/>
          <w:szCs w:val="30"/>
        </w:rPr>
        <w:t>2</w:t>
      </w:r>
      <w:r w:rsidRPr="00645D13">
        <w:rPr>
          <w:rFonts w:hint="eastAsia"/>
          <w:sz w:val="30"/>
          <w:szCs w:val="30"/>
        </w:rPr>
        <w:t>分、党建指标增</w:t>
      </w:r>
      <w:r w:rsidRPr="00645D13">
        <w:rPr>
          <w:rFonts w:hint="eastAsia"/>
          <w:sz w:val="30"/>
          <w:szCs w:val="30"/>
        </w:rPr>
        <w:t>3</w:t>
      </w:r>
      <w:r w:rsidRPr="00645D13">
        <w:rPr>
          <w:rFonts w:hint="eastAsia"/>
          <w:sz w:val="30"/>
          <w:szCs w:val="30"/>
        </w:rPr>
        <w:t>分。</w:t>
      </w:r>
    </w:p>
    <w:p w:rsidR="00645D13" w:rsidRPr="00645D13" w:rsidRDefault="00645D13" w:rsidP="00645D13">
      <w:pPr>
        <w:ind w:firstLineChars="200" w:firstLine="600"/>
        <w:rPr>
          <w:sz w:val="30"/>
          <w:szCs w:val="30"/>
        </w:rPr>
      </w:pPr>
      <w:r w:rsidRPr="00645D13">
        <w:rPr>
          <w:rFonts w:hint="eastAsia"/>
          <w:sz w:val="30"/>
          <w:szCs w:val="30"/>
        </w:rPr>
        <w:t>考虑了行业收入的增长趋势，</w:t>
      </w:r>
      <w:r w:rsidRPr="00645D13">
        <w:rPr>
          <w:rFonts w:hint="eastAsia"/>
          <w:sz w:val="30"/>
          <w:szCs w:val="30"/>
        </w:rPr>
        <w:t>5A</w:t>
      </w:r>
      <w:proofErr w:type="gramStart"/>
      <w:r>
        <w:rPr>
          <w:rFonts w:hint="eastAsia"/>
          <w:sz w:val="30"/>
          <w:szCs w:val="30"/>
        </w:rPr>
        <w:t>级资产</w:t>
      </w:r>
      <w:proofErr w:type="gramEnd"/>
      <w:r>
        <w:rPr>
          <w:rFonts w:hint="eastAsia"/>
          <w:sz w:val="30"/>
          <w:szCs w:val="30"/>
        </w:rPr>
        <w:t>评估机构上一年度</w:t>
      </w:r>
      <w:r w:rsidRPr="00645D13">
        <w:rPr>
          <w:rFonts w:hint="eastAsia"/>
          <w:sz w:val="30"/>
          <w:szCs w:val="30"/>
        </w:rPr>
        <w:t>业务收入最低</w:t>
      </w:r>
      <w:proofErr w:type="gramStart"/>
      <w:r w:rsidRPr="00645D13">
        <w:rPr>
          <w:rFonts w:hint="eastAsia"/>
          <w:sz w:val="30"/>
          <w:szCs w:val="30"/>
        </w:rPr>
        <w:t>限调整</w:t>
      </w:r>
      <w:proofErr w:type="gramEnd"/>
      <w:r w:rsidRPr="00645D13">
        <w:rPr>
          <w:rFonts w:hint="eastAsia"/>
          <w:sz w:val="30"/>
          <w:szCs w:val="30"/>
        </w:rPr>
        <w:t>到</w:t>
      </w:r>
      <w:r>
        <w:rPr>
          <w:rFonts w:hint="eastAsia"/>
          <w:sz w:val="30"/>
          <w:szCs w:val="30"/>
        </w:rPr>
        <w:t>2</w:t>
      </w:r>
      <w:r w:rsidRPr="00645D13">
        <w:rPr>
          <w:rFonts w:hint="eastAsia"/>
          <w:sz w:val="30"/>
          <w:szCs w:val="30"/>
        </w:rPr>
        <w:t>00</w:t>
      </w:r>
      <w:r w:rsidRPr="00645D13"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</w:rPr>
        <w:t>以上</w:t>
      </w:r>
      <w:r w:rsidRPr="00645D13">
        <w:rPr>
          <w:rFonts w:hint="eastAsia"/>
          <w:sz w:val="30"/>
          <w:szCs w:val="30"/>
        </w:rPr>
        <w:t>。</w:t>
      </w:r>
    </w:p>
    <w:p w:rsidR="00253D63" w:rsidRPr="00645D13" w:rsidRDefault="00253D63" w:rsidP="00645D13">
      <w:pPr>
        <w:ind w:firstLineChars="200" w:firstLine="600"/>
        <w:rPr>
          <w:sz w:val="30"/>
          <w:szCs w:val="30"/>
        </w:rPr>
      </w:pPr>
      <w:bookmarkStart w:id="0" w:name="_GoBack"/>
      <w:bookmarkEnd w:id="0"/>
    </w:p>
    <w:sectPr w:rsidR="00253D63" w:rsidRPr="00645D13" w:rsidSect="0036192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5A" w:rsidRDefault="00035D5A" w:rsidP="00645D13">
      <w:r>
        <w:separator/>
      </w:r>
    </w:p>
  </w:endnote>
  <w:endnote w:type="continuationSeparator" w:id="0">
    <w:p w:rsidR="00035D5A" w:rsidRDefault="00035D5A" w:rsidP="0064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5A" w:rsidRDefault="00035D5A" w:rsidP="00645D13">
      <w:r>
        <w:separator/>
      </w:r>
    </w:p>
  </w:footnote>
  <w:footnote w:type="continuationSeparator" w:id="0">
    <w:p w:rsidR="00035D5A" w:rsidRDefault="00035D5A" w:rsidP="0064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13" w:rsidRDefault="00645D13" w:rsidP="00D07EA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C38"/>
    <w:rsid w:val="00001FB4"/>
    <w:rsid w:val="00005F1F"/>
    <w:rsid w:val="000063C5"/>
    <w:rsid w:val="000069CA"/>
    <w:rsid w:val="000146CD"/>
    <w:rsid w:val="000304BC"/>
    <w:rsid w:val="00032C31"/>
    <w:rsid w:val="00035D5A"/>
    <w:rsid w:val="00037795"/>
    <w:rsid w:val="000466EB"/>
    <w:rsid w:val="0005121E"/>
    <w:rsid w:val="000530BD"/>
    <w:rsid w:val="00086775"/>
    <w:rsid w:val="000954C8"/>
    <w:rsid w:val="000A5617"/>
    <w:rsid w:val="000A6CFF"/>
    <w:rsid w:val="000B0E12"/>
    <w:rsid w:val="000C3470"/>
    <w:rsid w:val="000C6D19"/>
    <w:rsid w:val="000C6EDF"/>
    <w:rsid w:val="000C75FB"/>
    <w:rsid w:val="000D4EA6"/>
    <w:rsid w:val="000E0035"/>
    <w:rsid w:val="000E0E37"/>
    <w:rsid w:val="000E2446"/>
    <w:rsid w:val="000E300F"/>
    <w:rsid w:val="000E504A"/>
    <w:rsid w:val="000E6178"/>
    <w:rsid w:val="001135F0"/>
    <w:rsid w:val="001374FF"/>
    <w:rsid w:val="00143152"/>
    <w:rsid w:val="00150C2C"/>
    <w:rsid w:val="00151D5C"/>
    <w:rsid w:val="00186E4C"/>
    <w:rsid w:val="001B7465"/>
    <w:rsid w:val="001C49B4"/>
    <w:rsid w:val="001D560D"/>
    <w:rsid w:val="001D6EF2"/>
    <w:rsid w:val="001E096F"/>
    <w:rsid w:val="001E2F57"/>
    <w:rsid w:val="001F03DB"/>
    <w:rsid w:val="001F0EF1"/>
    <w:rsid w:val="001F4C08"/>
    <w:rsid w:val="00210258"/>
    <w:rsid w:val="00211110"/>
    <w:rsid w:val="00230AB7"/>
    <w:rsid w:val="002477EE"/>
    <w:rsid w:val="00247C78"/>
    <w:rsid w:val="00253D63"/>
    <w:rsid w:val="00260D57"/>
    <w:rsid w:val="00262420"/>
    <w:rsid w:val="00266895"/>
    <w:rsid w:val="00267497"/>
    <w:rsid w:val="00272302"/>
    <w:rsid w:val="00273873"/>
    <w:rsid w:val="00277673"/>
    <w:rsid w:val="002A0C90"/>
    <w:rsid w:val="002B7D40"/>
    <w:rsid w:val="002C0978"/>
    <w:rsid w:val="002C4475"/>
    <w:rsid w:val="00301C60"/>
    <w:rsid w:val="00335384"/>
    <w:rsid w:val="003534F2"/>
    <w:rsid w:val="003617FE"/>
    <w:rsid w:val="00361921"/>
    <w:rsid w:val="00385DFF"/>
    <w:rsid w:val="003A44C8"/>
    <w:rsid w:val="003C1E0E"/>
    <w:rsid w:val="003C6B45"/>
    <w:rsid w:val="003D0CB2"/>
    <w:rsid w:val="0040174F"/>
    <w:rsid w:val="0040455C"/>
    <w:rsid w:val="004135D9"/>
    <w:rsid w:val="00420541"/>
    <w:rsid w:val="00423B08"/>
    <w:rsid w:val="004254CD"/>
    <w:rsid w:val="00427773"/>
    <w:rsid w:val="00443255"/>
    <w:rsid w:val="0045781F"/>
    <w:rsid w:val="00460162"/>
    <w:rsid w:val="00496E95"/>
    <w:rsid w:val="004A63BE"/>
    <w:rsid w:val="004B4CFB"/>
    <w:rsid w:val="004C1ABD"/>
    <w:rsid w:val="004C5DCA"/>
    <w:rsid w:val="005144C0"/>
    <w:rsid w:val="00515C1D"/>
    <w:rsid w:val="005459A2"/>
    <w:rsid w:val="0059455C"/>
    <w:rsid w:val="005B3CB4"/>
    <w:rsid w:val="005B4183"/>
    <w:rsid w:val="005C1941"/>
    <w:rsid w:val="005C24F3"/>
    <w:rsid w:val="005D39FB"/>
    <w:rsid w:val="005E5C72"/>
    <w:rsid w:val="006007F6"/>
    <w:rsid w:val="00613A77"/>
    <w:rsid w:val="00613CE9"/>
    <w:rsid w:val="006412AF"/>
    <w:rsid w:val="00645D13"/>
    <w:rsid w:val="00650465"/>
    <w:rsid w:val="006640B7"/>
    <w:rsid w:val="00675CFA"/>
    <w:rsid w:val="00677A9F"/>
    <w:rsid w:val="006901A7"/>
    <w:rsid w:val="00697A28"/>
    <w:rsid w:val="006A059E"/>
    <w:rsid w:val="006B2DB1"/>
    <w:rsid w:val="006C2D1A"/>
    <w:rsid w:val="006C416E"/>
    <w:rsid w:val="006D64D0"/>
    <w:rsid w:val="006E259B"/>
    <w:rsid w:val="00714FCC"/>
    <w:rsid w:val="00721A7B"/>
    <w:rsid w:val="00725441"/>
    <w:rsid w:val="00740DF3"/>
    <w:rsid w:val="007423E7"/>
    <w:rsid w:val="007517B1"/>
    <w:rsid w:val="007E3F10"/>
    <w:rsid w:val="008139E7"/>
    <w:rsid w:val="0081445C"/>
    <w:rsid w:val="00832039"/>
    <w:rsid w:val="00834A89"/>
    <w:rsid w:val="00834C9D"/>
    <w:rsid w:val="00853F23"/>
    <w:rsid w:val="00867307"/>
    <w:rsid w:val="008702F3"/>
    <w:rsid w:val="00891BFE"/>
    <w:rsid w:val="00893A15"/>
    <w:rsid w:val="008A012B"/>
    <w:rsid w:val="008D4F7F"/>
    <w:rsid w:val="00926808"/>
    <w:rsid w:val="00933DFA"/>
    <w:rsid w:val="009358CE"/>
    <w:rsid w:val="009567D8"/>
    <w:rsid w:val="0097374B"/>
    <w:rsid w:val="00985180"/>
    <w:rsid w:val="0098551A"/>
    <w:rsid w:val="0098592B"/>
    <w:rsid w:val="009A5F8B"/>
    <w:rsid w:val="009C3FE8"/>
    <w:rsid w:val="009D0B86"/>
    <w:rsid w:val="009D3BF4"/>
    <w:rsid w:val="009D7737"/>
    <w:rsid w:val="00A070A9"/>
    <w:rsid w:val="00A81512"/>
    <w:rsid w:val="00A95571"/>
    <w:rsid w:val="00A96867"/>
    <w:rsid w:val="00AA09BF"/>
    <w:rsid w:val="00AA63B6"/>
    <w:rsid w:val="00AB19E7"/>
    <w:rsid w:val="00AE457E"/>
    <w:rsid w:val="00AF3B8F"/>
    <w:rsid w:val="00B01F1D"/>
    <w:rsid w:val="00B24953"/>
    <w:rsid w:val="00B3283D"/>
    <w:rsid w:val="00B352F9"/>
    <w:rsid w:val="00B553EF"/>
    <w:rsid w:val="00B55B37"/>
    <w:rsid w:val="00B74B00"/>
    <w:rsid w:val="00BD02FF"/>
    <w:rsid w:val="00BD1300"/>
    <w:rsid w:val="00BD525D"/>
    <w:rsid w:val="00BD776B"/>
    <w:rsid w:val="00BE01DC"/>
    <w:rsid w:val="00C00331"/>
    <w:rsid w:val="00C226C9"/>
    <w:rsid w:val="00C23E34"/>
    <w:rsid w:val="00C253DD"/>
    <w:rsid w:val="00C40A88"/>
    <w:rsid w:val="00C45045"/>
    <w:rsid w:val="00C532AF"/>
    <w:rsid w:val="00C8712D"/>
    <w:rsid w:val="00CA7982"/>
    <w:rsid w:val="00CB30D6"/>
    <w:rsid w:val="00D07EAE"/>
    <w:rsid w:val="00D10391"/>
    <w:rsid w:val="00D32051"/>
    <w:rsid w:val="00D45DF0"/>
    <w:rsid w:val="00D52CF9"/>
    <w:rsid w:val="00D72D69"/>
    <w:rsid w:val="00D7507E"/>
    <w:rsid w:val="00D81178"/>
    <w:rsid w:val="00D81C38"/>
    <w:rsid w:val="00D86311"/>
    <w:rsid w:val="00D965D3"/>
    <w:rsid w:val="00DB006F"/>
    <w:rsid w:val="00DC45E0"/>
    <w:rsid w:val="00DC4AEF"/>
    <w:rsid w:val="00DE6C61"/>
    <w:rsid w:val="00DF13FF"/>
    <w:rsid w:val="00E10367"/>
    <w:rsid w:val="00E36E2A"/>
    <w:rsid w:val="00E553CF"/>
    <w:rsid w:val="00E62F9B"/>
    <w:rsid w:val="00E70F4D"/>
    <w:rsid w:val="00E9182E"/>
    <w:rsid w:val="00EA5E58"/>
    <w:rsid w:val="00EB537E"/>
    <w:rsid w:val="00EB6545"/>
    <w:rsid w:val="00EE3CEB"/>
    <w:rsid w:val="00EE5445"/>
    <w:rsid w:val="00EF1E4A"/>
    <w:rsid w:val="00EF595F"/>
    <w:rsid w:val="00F072F3"/>
    <w:rsid w:val="00F2035E"/>
    <w:rsid w:val="00F34A0F"/>
    <w:rsid w:val="00F41680"/>
    <w:rsid w:val="00F43CEC"/>
    <w:rsid w:val="00F544CD"/>
    <w:rsid w:val="00F75741"/>
    <w:rsid w:val="00F9410B"/>
    <w:rsid w:val="00FD266D"/>
    <w:rsid w:val="00FD278F"/>
    <w:rsid w:val="00FD3356"/>
    <w:rsid w:val="00FD6D4F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D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2017-05-17T09:02:00Z</dcterms:created>
  <dcterms:modified xsi:type="dcterms:W3CDTF">2017-05-24T01:33:00Z</dcterms:modified>
</cp:coreProperties>
</file>