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1EF3C">
      <w:pPr>
        <w:spacing w:line="560" w:lineRule="exact"/>
        <w:rPr>
          <w:rFonts w:hint="eastAsia" w:ascii="黑体" w:hAnsi="黑体" w:eastAsia="黑体" w:cs="仿宋_GB2312"/>
          <w:szCs w:val="32"/>
          <w:lang w:eastAsia="zh-CN"/>
        </w:rPr>
      </w:pPr>
      <w:r>
        <w:rPr>
          <w:rFonts w:ascii="黑体" w:hAnsi="黑体" w:eastAsia="黑体" w:cs="仿宋_GB2312"/>
          <w:szCs w:val="32"/>
        </w:rPr>
        <w:t>附件</w:t>
      </w:r>
      <w:r>
        <w:rPr>
          <w:rFonts w:hint="eastAsia" w:ascii="黑体" w:hAnsi="黑体" w:eastAsia="黑体" w:cs="仿宋_GB2312"/>
          <w:szCs w:val="32"/>
          <w:lang w:val="en-US" w:eastAsia="zh-CN"/>
        </w:rPr>
        <w:t>5</w:t>
      </w:r>
    </w:p>
    <w:tbl>
      <w:tblPr>
        <w:tblStyle w:val="2"/>
        <w:tblW w:w="97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686"/>
        <w:gridCol w:w="709"/>
        <w:gridCol w:w="2976"/>
        <w:gridCol w:w="694"/>
        <w:gridCol w:w="669"/>
      </w:tblGrid>
      <w:tr w14:paraId="15547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75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4C5996">
            <w:pPr>
              <w:widowControl/>
              <w:jc w:val="center"/>
              <w:rPr>
                <w:rFonts w:ascii="方正小标宋简体" w:hAnsi="宋体" w:eastAsia="方正小标宋简体" w:cs="黑体"/>
                <w:sz w:val="44"/>
                <w:szCs w:val="44"/>
              </w:rPr>
            </w:pPr>
            <w:bookmarkStart w:id="0" w:name="_GoBack"/>
            <w:r>
              <w:rPr>
                <w:rFonts w:ascii="方正小标宋简体" w:hAnsi="宋体" w:eastAsia="方正小标宋简体" w:cs="黑体"/>
                <w:sz w:val="44"/>
                <w:szCs w:val="44"/>
              </w:rPr>
              <w:br w:type="page"/>
            </w:r>
            <w:r>
              <w:rPr>
                <w:rFonts w:ascii="方正小标宋简体" w:hAnsi="宋体" w:eastAsia="方正小标宋简体" w:cs="黑体"/>
                <w:sz w:val="44"/>
                <w:szCs w:val="44"/>
              </w:rPr>
              <w:t>申请</w:t>
            </w:r>
            <w:r>
              <w:rPr>
                <w:rFonts w:hint="eastAsia" w:ascii="方正小标宋简体" w:hAnsi="宋体" w:eastAsia="方正小标宋简体" w:cs="黑体"/>
                <w:sz w:val="44"/>
                <w:szCs w:val="44"/>
              </w:rPr>
              <w:t>资深会员打分表</w:t>
            </w:r>
            <w:bookmarkEnd w:id="0"/>
          </w:p>
        </w:tc>
      </w:tr>
      <w:tr w14:paraId="58A62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7720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14A3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 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61E5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基础分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E98C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加 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EA05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A4D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686B6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236A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基础条件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CA1D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2010年（含）以前取得资产评估师职业资格并加入中评协15年以上的个人会员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99A7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6FD39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在籍每连续满一年度增加2分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51E2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287C9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4606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DB8E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在资产评估领域具有较高声望或者具有良好职业声誉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（最高20分）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E1A68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担任过各级党代会代表、人大代表、政协委员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0C0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B167D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会员在籍期间一个国家级职务3分，省级职务2分，省以下职务1分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BC5C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79EA3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21C8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99AA07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6E4F6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获得过全国或者省级以上表彰，如：优秀党务工作者、优秀共产党员、劳动模范、五一劳动奖章获得者、三八红旗手、先进会计工作者等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1C9F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0327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会员在籍期间1个国家级表彰3分,省部级表彰2分，省部级以下表彰1分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2A2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FA90B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DF6A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51A300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99F48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担任过资产评估行业党委委员及以上职务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7506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DFD17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每届每个中评协行业党委职务2分，省级协会行业党委职务1分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404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781504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2216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1A7BA3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B2A6E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担任过中评协或者各省、自治区、直辖市、计划单列市资产评估协会（有关注册会计师协会）理事及以上职务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CDE0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FB86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每届每个中评协理事职务2分，省级协会理事1分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E5F9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4773B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8288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BA10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6476E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担任过中评协、地方协会专门委员会、专业委员会委员及以上职务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3F5B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820C5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每届每个中评协层级职务2分，省级协会层级职务1分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F432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E247B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2C27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DE7B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热心行业建设工作，并具</w:t>
            </w:r>
          </w:p>
          <w:p w14:paraId="5F58A36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2D80B60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备较强的理论研究能力和丰富的管理经验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（最高20分）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672DD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近5年在国家级刊物上发表与评估相关的专业论文5篇以上（其中在《中国资产评估》刊物上发表文章2篇以上），或者出版过评估专业著作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01B5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F501E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达标后每增加1篇1分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6F0D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923D4D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04C4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DB56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873E8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参与资产评估师考试教材编写、命题审题、试卷评阅工作3年以上且表现突出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65B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04D3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769B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3D97B0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D58C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088538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F5436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承担中评协继续教育培训教学任务3次以上且反映良好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92BDA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F383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651D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4F75A1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2D9B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B8ADCB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C5560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经中评协认定实质性参与中国资产评估准则制定或者修订工作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C894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4AE4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每个准则1分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8E4C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21F1B6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DB72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469096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6FA01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承担过国家级、省部级、中评协、地方协会研究课题，并通过相应验收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9E00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BBE17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主要牵头人计分，每个国家级课题3分，省部级和中评协课题2分，地方协会课题1分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D47C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DA3EAF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05E5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467083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81E8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获得资产评估行业领军或高端人才称号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3F9E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A2D0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1BD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EBEE4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C698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0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DF6A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具有丰富的执业经验，较高的执业水平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（最高20分）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02698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在资产评估机构内担任业务部门或者质控部门主管以上职务5年以上，具有较高的执业水平和创新能力，近5年作为资产评估师签字的报告20个以上，且相关监管部门和资产管理机构均未发现问题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C72AB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4DD64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1826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1033FA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838C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860F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AF310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担任过省部级以上单位的专家、咨询顾问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A825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5E7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60B8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9B500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302F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B5EE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80DC6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参加中评协或地方协会组织的资产评估执业质量检查3次以上且表现突出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9B7F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8BD70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3次以上，每增加1次1分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5BC4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8B9339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E99D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3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CD06">
            <w:pPr>
              <w:widowControl/>
              <w:spacing w:line="320" w:lineRule="exact"/>
              <w:ind w:firstLine="562" w:firstLine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3D318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868DF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C685E"/>
    <w:rsid w:val="42A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2025-04-24T06:54:00Z</dcterms:created>
  <dc:creator>WPS_1725951421</dc:creator>
  <cp:lastModifiedBy>WPS_1725951421</cp:lastModifiedBy>
  <dcterms:modified xsi:type="dcterms:W3CDTF">2025-04-24T06:55:13Z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27055970C0FE4FFA9A157E31D47289F7_11</vt:lpwstr>
  </property>
  <property fmtid="{D5CDD505-2E9C-101B-9397-08002B2CF9AE}" pid="4" name="KSOTemplateDocerSaveRecord">
    <vt:lpwstr>eyJoZGlkIjoiM2Y2MjUyNTk3NDFiN2MyYjI3NjBjMDI2OGM5ZDZhODAiLCJ1c2VySWQiOiIxNjMyMzE3NjMyIn0=</vt:lpwstr>
  </property>
</Properties>
</file>